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C0" w:rsidRDefault="001750C0"/>
    <w:p w:rsidR="0055258C" w:rsidRPr="00A534C1" w:rsidRDefault="00485235" w:rsidP="004275E7">
      <w:r>
        <w:t xml:space="preserve">                           </w:t>
      </w:r>
      <w:r w:rsidR="007E7A49">
        <w:t xml:space="preserve">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FB600C">
        <w:t xml:space="preserve">Nabeul </w:t>
      </w:r>
      <w:r w:rsidR="004275E7">
        <w:t>18</w:t>
      </w:r>
      <w:r w:rsidR="00B20047">
        <w:t xml:space="preserve"> </w:t>
      </w:r>
      <w:r w:rsidR="00FB600C">
        <w:t>/</w:t>
      </w:r>
      <w:r w:rsidR="00F20738">
        <w:rPr>
          <w:rFonts w:hint="cs"/>
          <w:rtl/>
        </w:rPr>
        <w:t>11</w:t>
      </w:r>
      <w:r w:rsidR="00FB600C">
        <w:t>/202</w:t>
      </w:r>
      <w:r w:rsidR="004205A8">
        <w:t>5</w:t>
      </w:r>
    </w:p>
    <w:p w:rsidR="001750C0" w:rsidRPr="0055258C" w:rsidRDefault="00941161" w:rsidP="00941161">
      <w:pPr>
        <w:ind w:left="-851"/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sz w:val="24"/>
          <w:szCs w:val="24"/>
          <w:lang w:bidi="ar-TN"/>
        </w:rPr>
        <w:t xml:space="preserve">      </w:t>
      </w:r>
      <w:r w:rsidR="001750C0"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Avis</w:t>
      </w:r>
    </w:p>
    <w:p w:rsidR="001750C0" w:rsidRPr="0055258C" w:rsidRDefault="00941161" w:rsidP="00941161">
      <w:pP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</w:pPr>
      <w:r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                                                                                                      </w:t>
      </w:r>
      <w:proofErr w:type="gramStart"/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de</w:t>
      </w:r>
      <w:proofErr w:type="gramEnd"/>
      <w:r w:rsidR="001750C0"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soutenance</w:t>
      </w:r>
    </w:p>
    <w:p w:rsidR="003C7104" w:rsidRDefault="001750C0" w:rsidP="00CE6FAC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d</w:t>
      </w:r>
      <w:r w:rsidR="00CE6FA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>u</w:t>
      </w:r>
      <w:r w:rsidRPr="0055258C">
        <w:rPr>
          <w:rFonts w:asciiTheme="minorBidi" w:eastAsia="Times New Roman" w:hAnsiTheme="minorBidi"/>
          <w:b/>
          <w:bCs/>
          <w:i/>
          <w:iCs/>
          <w:sz w:val="24"/>
          <w:szCs w:val="24"/>
          <w:lang w:bidi="ar-TN"/>
        </w:rPr>
        <w:t xml:space="preserve"> mastè</w:t>
      </w:r>
      <w:r w:rsidRPr="0055258C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re professionnel</w:t>
      </w:r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 </w:t>
      </w:r>
      <w:proofErr w:type="gramStart"/>
      <w:r w:rsidR="006A527D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:</w:t>
      </w:r>
      <w:r w:rsidR="008E5FBA">
        <w:rPr>
          <w:rFonts w:asciiTheme="minorBidi" w:eastAsia="Times New Roman" w:hAnsiTheme="minorBidi"/>
          <w:b/>
          <w:bCs/>
          <w:sz w:val="24"/>
          <w:szCs w:val="24"/>
          <w:lang w:bidi="ar-TN"/>
        </w:rPr>
        <w:t>MT</w:t>
      </w:r>
      <w:proofErr w:type="gramEnd"/>
    </w:p>
    <w:p w:rsidR="00BE5973" w:rsidRPr="004E6B36" w:rsidRDefault="00BE5973" w:rsidP="004E6B36">
      <w:pPr>
        <w:jc w:val="center"/>
        <w:rPr>
          <w:rFonts w:asciiTheme="minorBidi" w:eastAsia="Times New Roman" w:hAnsiTheme="minorBidi"/>
          <w:b/>
          <w:bCs/>
          <w:sz w:val="24"/>
          <w:szCs w:val="24"/>
          <w:lang w:bidi="ar-TN"/>
        </w:rPr>
      </w:pPr>
    </w:p>
    <w:tbl>
      <w:tblPr>
        <w:tblW w:w="16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4"/>
        <w:gridCol w:w="1276"/>
        <w:gridCol w:w="1152"/>
        <w:gridCol w:w="2394"/>
        <w:gridCol w:w="2984"/>
        <w:gridCol w:w="1699"/>
        <w:gridCol w:w="1840"/>
        <w:gridCol w:w="1619"/>
        <w:gridCol w:w="2690"/>
      </w:tblGrid>
      <w:tr w:rsidR="003C7104" w:rsidRPr="0035733B" w:rsidTr="004275E7">
        <w:trPr>
          <w:trHeight w:val="855"/>
          <w:jc w:val="center"/>
        </w:trPr>
        <w:tc>
          <w:tcPr>
            <w:tcW w:w="714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N°</w:t>
            </w:r>
          </w:p>
        </w:tc>
        <w:tc>
          <w:tcPr>
            <w:tcW w:w="1276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 (FR)</w:t>
            </w:r>
          </w:p>
        </w:tc>
        <w:tc>
          <w:tcPr>
            <w:tcW w:w="1152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Prénom (FR)</w:t>
            </w:r>
          </w:p>
        </w:tc>
        <w:tc>
          <w:tcPr>
            <w:tcW w:w="2394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Spécialité</w:t>
            </w:r>
          </w:p>
        </w:tc>
        <w:tc>
          <w:tcPr>
            <w:tcW w:w="2984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Sujet</w:t>
            </w:r>
          </w:p>
        </w:tc>
        <w:tc>
          <w:tcPr>
            <w:tcW w:w="1699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Encadrant</w:t>
            </w:r>
          </w:p>
        </w:tc>
        <w:tc>
          <w:tcPr>
            <w:tcW w:w="1840" w:type="dxa"/>
            <w:shd w:val="clear" w:color="000000" w:fill="DDD9C3"/>
            <w:vAlign w:val="center"/>
            <w:hideMark/>
          </w:tcPr>
          <w:p w:rsidR="003C7104" w:rsidRPr="0035733B" w:rsidRDefault="00E843D3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Rapporteur</w:t>
            </w:r>
          </w:p>
        </w:tc>
        <w:tc>
          <w:tcPr>
            <w:tcW w:w="1619" w:type="dxa"/>
            <w:shd w:val="clear" w:color="000000" w:fill="DDD9C3"/>
            <w:vAlign w:val="center"/>
            <w:hideMark/>
          </w:tcPr>
          <w:p w:rsidR="003C7104" w:rsidRPr="0035733B" w:rsidRDefault="00CE6FAC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Président de </w:t>
            </w:r>
            <w:r w:rsidR="003C7104"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Jury</w:t>
            </w:r>
          </w:p>
        </w:tc>
        <w:tc>
          <w:tcPr>
            <w:tcW w:w="2690" w:type="dxa"/>
            <w:shd w:val="clear" w:color="000000" w:fill="DDD9C3"/>
            <w:vAlign w:val="center"/>
            <w:hideMark/>
          </w:tcPr>
          <w:p w:rsidR="003C7104" w:rsidRPr="0035733B" w:rsidRDefault="003C7104" w:rsidP="003C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5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Dates de soutenance</w:t>
            </w:r>
          </w:p>
        </w:tc>
      </w:tr>
      <w:tr w:rsidR="008E5FBA" w:rsidRPr="0035733B" w:rsidTr="008E5FBA">
        <w:trPr>
          <w:trHeight w:val="1650"/>
          <w:jc w:val="center"/>
        </w:trPr>
        <w:tc>
          <w:tcPr>
            <w:tcW w:w="714" w:type="dxa"/>
            <w:shd w:val="clear" w:color="auto" w:fill="auto"/>
            <w:vAlign w:val="center"/>
            <w:hideMark/>
          </w:tcPr>
          <w:p w:rsidR="008E5FBA" w:rsidRPr="0035733B" w:rsidRDefault="008E5FBA" w:rsidP="0023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5FBA" w:rsidRDefault="008E5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BOUZAIEN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E5FBA" w:rsidRDefault="008E5F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HAZEM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8E5FBA" w:rsidRDefault="008E5F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Marketing Touristique</w:t>
            </w:r>
          </w:p>
        </w:tc>
        <w:tc>
          <w:tcPr>
            <w:tcW w:w="2984" w:type="dxa"/>
            <w:shd w:val="clear" w:color="auto" w:fill="auto"/>
            <w:vAlign w:val="center"/>
            <w:hideMark/>
          </w:tcPr>
          <w:p w:rsidR="008E5FBA" w:rsidRDefault="008E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tranformation</w:t>
            </w:r>
            <w:proofErr w:type="spellEnd"/>
            <w:r>
              <w:rPr>
                <w:sz w:val="20"/>
                <w:szCs w:val="20"/>
              </w:rPr>
              <w:t xml:space="preserve"> digitale des pratiques GRH </w:t>
            </w:r>
            <w:proofErr w:type="gramStart"/>
            <w:r>
              <w:rPr>
                <w:sz w:val="20"/>
                <w:szCs w:val="20"/>
              </w:rPr>
              <w:t>:Levier</w:t>
            </w:r>
            <w:proofErr w:type="gramEnd"/>
            <w:r>
              <w:rPr>
                <w:sz w:val="20"/>
                <w:szCs w:val="20"/>
              </w:rPr>
              <w:t xml:space="preserve"> de performance dans secteur </w:t>
            </w:r>
            <w:proofErr w:type="spellStart"/>
            <w:r>
              <w:rPr>
                <w:sz w:val="20"/>
                <w:szCs w:val="20"/>
              </w:rPr>
              <w:t>hotelier:Cas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hotel</w:t>
            </w:r>
            <w:proofErr w:type="spellEnd"/>
            <w:r>
              <w:rPr>
                <w:sz w:val="20"/>
                <w:szCs w:val="20"/>
              </w:rPr>
              <w:t xml:space="preserve"> Omar </w:t>
            </w:r>
            <w:proofErr w:type="spellStart"/>
            <w:r>
              <w:rPr>
                <w:sz w:val="20"/>
                <w:szCs w:val="20"/>
              </w:rPr>
              <w:t>Khayam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E5FBA" w:rsidRDefault="008E5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TOUZI WAEL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8E5FBA" w:rsidRDefault="008E5FBA">
            <w:proofErr w:type="spellStart"/>
            <w:r>
              <w:t>Feten</w:t>
            </w:r>
            <w:proofErr w:type="spellEnd"/>
            <w:r>
              <w:t xml:space="preserve"> Ben </w:t>
            </w:r>
            <w:proofErr w:type="spellStart"/>
            <w:r>
              <w:t>Naoui</w:t>
            </w:r>
            <w:proofErr w:type="spellEnd"/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8E5FBA" w:rsidRDefault="008E5FBA">
            <w:r>
              <w:t xml:space="preserve">Nadia </w:t>
            </w:r>
            <w:proofErr w:type="spellStart"/>
            <w:r>
              <w:t>Mankai</w:t>
            </w:r>
            <w:proofErr w:type="spellEnd"/>
            <w:r>
              <w:t xml:space="preserve"> </w:t>
            </w:r>
          </w:p>
        </w:tc>
        <w:tc>
          <w:tcPr>
            <w:tcW w:w="2690" w:type="dxa"/>
            <w:shd w:val="clear" w:color="auto" w:fill="auto"/>
            <w:vAlign w:val="center"/>
            <w:hideMark/>
          </w:tcPr>
          <w:p w:rsidR="008E5FBA" w:rsidRDefault="008E5FBA">
            <w:r>
              <w:t>Samedi 13/12/2025  8h30 a 9h30 4C</w:t>
            </w:r>
          </w:p>
        </w:tc>
      </w:tr>
    </w:tbl>
    <w:p w:rsidR="00BE5973" w:rsidRDefault="00941161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ab/>
      </w:r>
    </w:p>
    <w:p w:rsidR="00E12211" w:rsidRPr="00941161" w:rsidRDefault="00BE5973" w:rsidP="00941161">
      <w:pPr>
        <w:tabs>
          <w:tab w:val="left" w:pos="12847"/>
        </w:tabs>
        <w:rPr>
          <w:rFonts w:asciiTheme="majorBidi" w:eastAsia="Times New Roman" w:hAnsiTheme="majorBidi" w:cstheme="majorBidi"/>
          <w:sz w:val="32"/>
          <w:szCs w:val="32"/>
          <w:rtl/>
          <w:lang w:bidi="ar-TN"/>
        </w:rPr>
      </w:pPr>
      <w:r>
        <w:rPr>
          <w:rFonts w:asciiTheme="majorBidi" w:eastAsia="Times New Roman" w:hAnsiTheme="majorBidi" w:cstheme="majorBidi"/>
          <w:sz w:val="32"/>
          <w:szCs w:val="32"/>
          <w:lang w:bidi="ar-TN"/>
        </w:rPr>
        <w:t xml:space="preserve">                                                                                                                                   </w:t>
      </w:r>
      <w:r w:rsidR="00941161">
        <w:rPr>
          <w:rFonts w:asciiTheme="majorBidi" w:eastAsia="Times New Roman" w:hAnsiTheme="majorBidi" w:cstheme="majorBidi"/>
          <w:sz w:val="32"/>
          <w:szCs w:val="32"/>
          <w:lang w:bidi="ar-TN"/>
        </w:rPr>
        <w:t>L’administration</w:t>
      </w:r>
    </w:p>
    <w:sectPr w:rsidR="00E12211" w:rsidRPr="00941161" w:rsidSect="00941161">
      <w:headerReference w:type="default" r:id="rId6"/>
      <w:footerReference w:type="default" r:id="rId7"/>
      <w:pgSz w:w="16838" w:h="11906" w:orient="landscape"/>
      <w:pgMar w:top="1560" w:right="536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5D0" w:rsidRDefault="00B555D0" w:rsidP="001750C0">
      <w:pPr>
        <w:spacing w:after="0" w:line="240" w:lineRule="auto"/>
      </w:pPr>
      <w:r>
        <w:separator/>
      </w:r>
    </w:p>
  </w:endnote>
  <w:endnote w:type="continuationSeparator" w:id="0">
    <w:p w:rsidR="00B555D0" w:rsidRDefault="00B555D0" w:rsidP="0017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C0" w:rsidRPr="007F3C29" w:rsidRDefault="009A7CC0" w:rsidP="001750C0">
    <w:pPr>
      <w:pStyle w:val="Pieddepage"/>
      <w:pBdr>
        <w:top w:val="thinThickSmallGap" w:sz="24" w:space="0" w:color="622423"/>
      </w:pBdr>
      <w:spacing w:line="360" w:lineRule="auto"/>
      <w:jc w:val="center"/>
      <w:rPr>
        <w:rStyle w:val="apple-style-span"/>
        <w:rFonts w:ascii="Times New Roman" w:hAnsi="Times New Roman" w:cs="Times New Roman"/>
        <w:b/>
        <w:bCs/>
        <w:color w:val="0070C0"/>
        <w:spacing w:val="2"/>
        <w:sz w:val="18"/>
        <w:szCs w:val="18"/>
      </w:rPr>
    </w:pPr>
    <w:r w:rsidRPr="009A7CC0">
      <w:rPr>
        <w:rFonts w:cs="Traditional Arabic"/>
        <w:b/>
        <w:bCs/>
        <w:noProof/>
        <w:sz w:val="18"/>
        <w:szCs w:val="24"/>
      </w:rPr>
      <w:pict>
        <v:line id="_x0000_s1034" style="position:absolute;left:0;text-align:left;z-index:251664384" from="41.45pt,306.5pt" to="480.2pt,306.5pt"/>
      </w:pict>
    </w:r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 xml:space="preserve">Faculté des Sciences Economiques et de Gestion de Nabeul- </w:t>
    </w:r>
    <w:proofErr w:type="spellStart"/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Elmrezga</w:t>
    </w:r>
    <w:proofErr w:type="spellEnd"/>
    <w:r w:rsidR="001750C0"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 xml:space="preserve"> Route Hammamet 8000 Nabeul</w:t>
    </w:r>
  </w:p>
  <w:p w:rsidR="001750C0" w:rsidRDefault="001750C0" w:rsidP="001750C0">
    <w:pPr>
      <w:pStyle w:val="Pieddepage"/>
      <w:tabs>
        <w:tab w:val="clear" w:pos="4536"/>
        <w:tab w:val="clear" w:pos="9072"/>
        <w:tab w:val="center" w:pos="0"/>
        <w:tab w:val="left" w:pos="284"/>
        <w:tab w:val="right" w:pos="10065"/>
      </w:tabs>
      <w:spacing w:line="360" w:lineRule="auto"/>
      <w:jc w:val="center"/>
      <w:rPr>
        <w:rFonts w:ascii="Times New Roman" w:hAnsi="Times New Roman" w:cs="Times New Roman"/>
        <w:b/>
        <w:bCs/>
        <w:color w:val="0070C0"/>
        <w:spacing w:val="2"/>
        <w:sz w:val="18"/>
        <w:szCs w:val="18"/>
        <w:rtl/>
      </w:rPr>
    </w:pP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Téléphone: +216 72 232 205 Fax: +216 72 232 318 - mail:</w:t>
    </w:r>
    <w:r w:rsidRPr="007F3C29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7F3C29">
      <w:rPr>
        <w:rFonts w:ascii="Times New Roman" w:hAnsi="Times New Roman" w:cs="Times New Roman"/>
        <w:b/>
        <w:bCs/>
        <w:color w:val="0070C0"/>
        <w:spacing w:val="2"/>
        <w:sz w:val="18"/>
        <w:szCs w:val="18"/>
      </w:rPr>
      <w:t>doyen.fsegnabeul@yahoo.fr - Web: www.fsegn.rnu.tn</w:t>
    </w:r>
  </w:p>
  <w:p w:rsidR="001750C0" w:rsidRDefault="001750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5D0" w:rsidRDefault="00B555D0" w:rsidP="001750C0">
      <w:pPr>
        <w:spacing w:after="0" w:line="240" w:lineRule="auto"/>
      </w:pPr>
      <w:r>
        <w:separator/>
      </w:r>
    </w:p>
  </w:footnote>
  <w:footnote w:type="continuationSeparator" w:id="0">
    <w:p w:rsidR="00B555D0" w:rsidRDefault="00B555D0" w:rsidP="0017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2"/>
      <w:tblW w:w="11574" w:type="dxa"/>
      <w:tblCellMar>
        <w:left w:w="70" w:type="dxa"/>
        <w:right w:w="70" w:type="dxa"/>
      </w:tblCellMar>
      <w:tblLook w:val="0000"/>
    </w:tblPr>
    <w:tblGrid>
      <w:gridCol w:w="3898"/>
      <w:gridCol w:w="3827"/>
      <w:gridCol w:w="3849"/>
    </w:tblGrid>
    <w:tr w:rsidR="001750C0" w:rsidRPr="007F3C29" w:rsidTr="0055258C">
      <w:trPr>
        <w:trHeight w:val="1277"/>
      </w:trPr>
      <w:tc>
        <w:tcPr>
          <w:tcW w:w="3898" w:type="dxa"/>
          <w:vAlign w:val="center"/>
        </w:tcPr>
        <w:p w:rsidR="001750C0" w:rsidRPr="007F3C29" w:rsidRDefault="001750C0" w:rsidP="0055258C">
          <w:pPr>
            <w:pStyle w:val="En-tte"/>
            <w:ind w:left="284" w:right="138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Ministère de l’Enseignement </w:t>
          </w:r>
          <w:r w:rsidRPr="007F3C29">
            <w:rPr>
              <w:rFonts w:ascii="Arial" w:hAnsi="Arial" w:hint="cs"/>
              <w:b/>
              <w:bCs/>
              <w:sz w:val="16"/>
              <w:szCs w:val="16"/>
            </w:rPr>
            <w:t>Supérieur</w:t>
          </w:r>
          <w:r w:rsidRPr="007F3C29">
            <w:rPr>
              <w:rFonts w:ascii="Arial" w:hAnsi="Arial"/>
              <w:b/>
              <w:bCs/>
              <w:sz w:val="16"/>
              <w:szCs w:val="16"/>
            </w:rPr>
            <w:t xml:space="preserve"> et de la Recherche Scientifique </w:t>
          </w:r>
        </w:p>
        <w:p w:rsidR="001750C0" w:rsidRPr="007F3C29" w:rsidRDefault="009A7C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noProof/>
              <w:sz w:val="16"/>
              <w:szCs w:val="16"/>
            </w:rPr>
            <w:pict>
              <v:group id="_x0000_s1025" style="position:absolute;left:0;text-align:left;margin-left:58pt;margin-top:1.65pt;width:63pt;height:3.4pt;z-index:251660288" coordorigin="2172,2515" coordsize="1260,68">
                <v:oval id="_x0000_s1026" style="position:absolute;left:2772;top:2515;width:68;height:68"/>
                <v:line id="_x0000_s1027" style="position:absolute" from="2892,2535" to="3432,2535"/>
                <v:line id="_x0000_s1028" style="position:absolute" from="2172,2535" to="2712,2535"/>
                <w10:wrap side="left"/>
              </v:group>
            </w:pic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  <w:rtl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Université de Carthage</w:t>
          </w: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  <w:p w:rsidR="001750C0" w:rsidRPr="007F3C29" w:rsidRDefault="001750C0" w:rsidP="0055258C">
          <w:pPr>
            <w:pStyle w:val="En-tte"/>
            <w:ind w:left="284"/>
            <w:jc w:val="center"/>
            <w:rPr>
              <w:rFonts w:ascii="Arial" w:hAnsi="Arial"/>
              <w:b/>
              <w:bCs/>
              <w:color w:val="333399"/>
              <w:sz w:val="18"/>
              <w:szCs w:val="18"/>
            </w:rPr>
          </w:pPr>
          <w:r w:rsidRPr="007F3C29">
            <w:rPr>
              <w:rFonts w:ascii="Arial" w:hAnsi="Arial"/>
              <w:b/>
              <w:bCs/>
              <w:sz w:val="16"/>
              <w:szCs w:val="16"/>
            </w:rPr>
            <w:t>Faculté des Sciences Economiques et de Gestion de Nabeul</w:t>
          </w:r>
        </w:p>
      </w:tc>
      <w:tc>
        <w:tcPr>
          <w:tcW w:w="3827" w:type="dxa"/>
          <w:vAlign w:val="center"/>
        </w:tcPr>
        <w:p w:rsidR="001750C0" w:rsidRPr="007F3C29" w:rsidRDefault="001750C0" w:rsidP="0055258C">
          <w:pPr>
            <w:pStyle w:val="En-tte"/>
            <w:ind w:left="1773" w:hanging="1773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-59690</wp:posOffset>
                </wp:positionV>
                <wp:extent cx="1152525" cy="657225"/>
                <wp:effectExtent l="0" t="0" r="0" b="0"/>
                <wp:wrapSquare wrapText="left"/>
                <wp:docPr id="9" name="Image 2" descr="C:\Users\user-hp\Downloads\Logo FSEG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:\Users\user-hp\Downloads\Logo FSEG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49" w:type="dxa"/>
          <w:vAlign w:val="center"/>
        </w:tcPr>
        <w:p w:rsidR="001750C0" w:rsidRPr="00C40225" w:rsidRDefault="009A7C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9A7CC0">
            <w:rPr>
              <w:rFonts w:cs="Traditional Arabic"/>
              <w:noProof/>
              <w:rtl/>
            </w:rPr>
            <w:pict>
              <v:group id="_x0000_s1029" style="position:absolute;left:0;text-align:left;margin-left:80.1pt;margin-top:16.85pt;width:63pt;height:3.4pt;z-index:251661312;mso-position-horizontal-relative:text;mso-position-vertical-relative:text" coordorigin="2172,2515" coordsize="1260,68">
                <v:oval id="_x0000_s1030" style="position:absolute;left:2772;top:2515;width:68;height:68"/>
                <v:line id="_x0000_s1031" style="position:absolute" from="2892,2535" to="3432,2535"/>
                <v:line id="_x0000_s1032" style="position:absolute" from="2172,2535" to="2712,2535"/>
                <w10:wrap side="left"/>
              </v:group>
            </w:pic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</w:t>
          </w:r>
          <w:proofErr w:type="gramStart"/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وزارة</w:t>
          </w:r>
          <w:proofErr w:type="gramEnd"/>
          <w:r w:rsidR="001750C0"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  <w:t xml:space="preserve"> </w:t>
          </w:r>
          <w:r w:rsidR="001750C0"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التعليم العالي والبحث </w:t>
          </w:r>
          <w:r w:rsidR="001750C0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العلمي</w:t>
          </w:r>
        </w:p>
        <w:p w:rsidR="001750C0" w:rsidRPr="00C40225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rtl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             جامعـة </w:t>
          </w:r>
          <w:proofErr w:type="spellStart"/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>قرطــاج</w:t>
          </w:r>
          <w:proofErr w:type="spellEnd"/>
        </w:p>
        <w:p w:rsidR="001750C0" w:rsidRPr="0042666F" w:rsidRDefault="001750C0" w:rsidP="0055258C">
          <w:pPr>
            <w:pStyle w:val="En-tte"/>
            <w:bidi/>
            <w:rPr>
              <w:rFonts w:ascii="Times New Roman" w:eastAsia="Times New Roman" w:hAnsi="Times New Roman" w:cs="Traditional Arabic"/>
              <w:b/>
              <w:bCs/>
              <w:sz w:val="24"/>
              <w:szCs w:val="24"/>
              <w:lang w:bidi="ar-TN"/>
            </w:rPr>
          </w:pPr>
          <w:r w:rsidRPr="00C40225">
            <w:rPr>
              <w:rFonts w:ascii="Times New Roman" w:eastAsia="Times New Roman" w:hAnsi="Times New Roman" w:cs="Traditional Arabic" w:hint="cs"/>
              <w:b/>
              <w:bCs/>
              <w:sz w:val="24"/>
              <w:szCs w:val="24"/>
              <w:rtl/>
              <w:lang w:bidi="ar-TN"/>
            </w:rPr>
            <w:t xml:space="preserve">  كليّة العلوم الاقتصاديّة والتصرّف بنـــابل</w:t>
          </w:r>
        </w:p>
      </w:tc>
    </w:tr>
  </w:tbl>
  <w:p w:rsidR="001750C0" w:rsidRDefault="001750C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50C0"/>
    <w:rsid w:val="00004565"/>
    <w:rsid w:val="00083FA7"/>
    <w:rsid w:val="00096F4F"/>
    <w:rsid w:val="000D1748"/>
    <w:rsid w:val="000E3548"/>
    <w:rsid w:val="001750C0"/>
    <w:rsid w:val="001E04C6"/>
    <w:rsid w:val="001E3F75"/>
    <w:rsid w:val="002354FC"/>
    <w:rsid w:val="00245978"/>
    <w:rsid w:val="00246A27"/>
    <w:rsid w:val="00270E70"/>
    <w:rsid w:val="002B3D54"/>
    <w:rsid w:val="002D1813"/>
    <w:rsid w:val="0035733B"/>
    <w:rsid w:val="00371471"/>
    <w:rsid w:val="00377D82"/>
    <w:rsid w:val="003B49C3"/>
    <w:rsid w:val="003C479E"/>
    <w:rsid w:val="003C7104"/>
    <w:rsid w:val="003D40DC"/>
    <w:rsid w:val="004016C3"/>
    <w:rsid w:val="004205A8"/>
    <w:rsid w:val="0042238E"/>
    <w:rsid w:val="004275E7"/>
    <w:rsid w:val="00437398"/>
    <w:rsid w:val="00450FB1"/>
    <w:rsid w:val="00475485"/>
    <w:rsid w:val="004846A2"/>
    <w:rsid w:val="00485235"/>
    <w:rsid w:val="004A2F93"/>
    <w:rsid w:val="004A70DC"/>
    <w:rsid w:val="004C06E9"/>
    <w:rsid w:val="004C36AC"/>
    <w:rsid w:val="004E6B36"/>
    <w:rsid w:val="0055258C"/>
    <w:rsid w:val="005B5850"/>
    <w:rsid w:val="005C700A"/>
    <w:rsid w:val="005E05D4"/>
    <w:rsid w:val="0060508A"/>
    <w:rsid w:val="00626C63"/>
    <w:rsid w:val="00651240"/>
    <w:rsid w:val="00665B68"/>
    <w:rsid w:val="006A23B8"/>
    <w:rsid w:val="006A2D6C"/>
    <w:rsid w:val="006A527D"/>
    <w:rsid w:val="006E66CF"/>
    <w:rsid w:val="006F1B4E"/>
    <w:rsid w:val="006F553D"/>
    <w:rsid w:val="00700D12"/>
    <w:rsid w:val="007267DC"/>
    <w:rsid w:val="007C5987"/>
    <w:rsid w:val="007E7A49"/>
    <w:rsid w:val="00801E57"/>
    <w:rsid w:val="008271BB"/>
    <w:rsid w:val="00835296"/>
    <w:rsid w:val="00836F15"/>
    <w:rsid w:val="00837131"/>
    <w:rsid w:val="00837DEB"/>
    <w:rsid w:val="0084049B"/>
    <w:rsid w:val="00875553"/>
    <w:rsid w:val="008B2D6A"/>
    <w:rsid w:val="008C1F45"/>
    <w:rsid w:val="008D450A"/>
    <w:rsid w:val="008E5FBA"/>
    <w:rsid w:val="008F718A"/>
    <w:rsid w:val="00912E5D"/>
    <w:rsid w:val="009316C2"/>
    <w:rsid w:val="00941161"/>
    <w:rsid w:val="00941DF0"/>
    <w:rsid w:val="00943D30"/>
    <w:rsid w:val="009575D4"/>
    <w:rsid w:val="00996C13"/>
    <w:rsid w:val="009A02F2"/>
    <w:rsid w:val="009A7CC0"/>
    <w:rsid w:val="009B7B3C"/>
    <w:rsid w:val="009F2FF8"/>
    <w:rsid w:val="009F7159"/>
    <w:rsid w:val="00A12CEB"/>
    <w:rsid w:val="00A27C2A"/>
    <w:rsid w:val="00A43E1F"/>
    <w:rsid w:val="00A534C1"/>
    <w:rsid w:val="00A676FA"/>
    <w:rsid w:val="00A94871"/>
    <w:rsid w:val="00B024B4"/>
    <w:rsid w:val="00B05FB5"/>
    <w:rsid w:val="00B20047"/>
    <w:rsid w:val="00B33095"/>
    <w:rsid w:val="00B555D0"/>
    <w:rsid w:val="00B72004"/>
    <w:rsid w:val="00B82D02"/>
    <w:rsid w:val="00BA0FC8"/>
    <w:rsid w:val="00BA28E2"/>
    <w:rsid w:val="00BD59C2"/>
    <w:rsid w:val="00BE5973"/>
    <w:rsid w:val="00C055E5"/>
    <w:rsid w:val="00C11BE4"/>
    <w:rsid w:val="00C12C79"/>
    <w:rsid w:val="00C27BDA"/>
    <w:rsid w:val="00C7298D"/>
    <w:rsid w:val="00C837B2"/>
    <w:rsid w:val="00C93D91"/>
    <w:rsid w:val="00CE6FAC"/>
    <w:rsid w:val="00D5442D"/>
    <w:rsid w:val="00D861D9"/>
    <w:rsid w:val="00D86534"/>
    <w:rsid w:val="00D91195"/>
    <w:rsid w:val="00DF4174"/>
    <w:rsid w:val="00E12211"/>
    <w:rsid w:val="00E23DFF"/>
    <w:rsid w:val="00E24BCA"/>
    <w:rsid w:val="00E6333C"/>
    <w:rsid w:val="00E65D2A"/>
    <w:rsid w:val="00E764D3"/>
    <w:rsid w:val="00E843D3"/>
    <w:rsid w:val="00EE6333"/>
    <w:rsid w:val="00EE6D00"/>
    <w:rsid w:val="00F20738"/>
    <w:rsid w:val="00F32AB7"/>
    <w:rsid w:val="00FB600C"/>
    <w:rsid w:val="00FD5250"/>
    <w:rsid w:val="00FF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50C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0C0"/>
  </w:style>
  <w:style w:type="paragraph" w:styleId="Pieddepage">
    <w:name w:val="footer"/>
    <w:basedOn w:val="Normal"/>
    <w:link w:val="PieddepageCar"/>
    <w:uiPriority w:val="99"/>
    <w:unhideWhenUsed/>
    <w:rsid w:val="00175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0C0"/>
  </w:style>
  <w:style w:type="character" w:customStyle="1" w:styleId="apple-style-span">
    <w:name w:val="apple-style-span"/>
    <w:basedOn w:val="Policepardfaut"/>
    <w:rsid w:val="00175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CBE</cp:lastModifiedBy>
  <cp:revision>2</cp:revision>
  <cp:lastPrinted>2025-11-20T10:29:00Z</cp:lastPrinted>
  <dcterms:created xsi:type="dcterms:W3CDTF">2025-11-20T12:10:00Z</dcterms:created>
  <dcterms:modified xsi:type="dcterms:W3CDTF">2025-11-20T12:10:00Z</dcterms:modified>
</cp:coreProperties>
</file>